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</w:t>
      </w:r>
      <w:r w:rsidR="00694D59" w:rsidRPr="00694D59">
        <w:rPr>
          <w:rFonts w:ascii="Sylfaen" w:hAnsi="Sylfaen"/>
          <w:i/>
          <w:sz w:val="18"/>
          <w:szCs w:val="18"/>
        </w:rPr>
        <w:t xml:space="preserve"> </w:t>
      </w:r>
      <w:r w:rsidRPr="00A42EF9">
        <w:rPr>
          <w:rFonts w:ascii="Sylfaen" w:hAnsi="Sylfaen"/>
          <w:i/>
          <w:sz w:val="18"/>
          <w:szCs w:val="18"/>
        </w:rPr>
        <w:t xml:space="preserve">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</w:t>
      </w:r>
      <w:r w:rsidR="00694D59" w:rsidRPr="00590261">
        <w:rPr>
          <w:rFonts w:ascii="Sylfaen" w:hAnsi="Sylfaen"/>
          <w:i/>
          <w:sz w:val="18"/>
          <w:szCs w:val="18"/>
        </w:rPr>
        <w:t xml:space="preserve"> </w:t>
      </w:r>
      <w:r w:rsidRPr="00A42EF9">
        <w:rPr>
          <w:rFonts w:ascii="Sylfaen" w:hAnsi="Sylfaen"/>
          <w:i/>
          <w:sz w:val="18"/>
          <w:szCs w:val="18"/>
        </w:rPr>
        <w:t xml:space="preserve">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681AD3">
        <w:rPr>
          <w:rFonts w:ascii="Sylfaen" w:eastAsia="Calibri" w:hAnsi="Sylfaen"/>
          <w:b/>
          <w:sz w:val="18"/>
          <w:szCs w:val="18"/>
          <w:lang w:val="hy-AM"/>
        </w:rPr>
        <w:t>ԱՊ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E4467E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221583">
        <w:rPr>
          <w:rFonts w:ascii="Sylfaen" w:eastAsia="Calibri" w:hAnsi="Sylfaen"/>
          <w:b/>
          <w:color w:val="FF0000"/>
          <w:sz w:val="18"/>
          <w:szCs w:val="18"/>
        </w:rPr>
        <w:t>1</w:t>
      </w:r>
      <w:r w:rsidR="00681AD3">
        <w:rPr>
          <w:rFonts w:ascii="Sylfaen" w:eastAsia="Calibri" w:hAnsi="Sylfaen"/>
          <w:b/>
          <w:color w:val="FF0000"/>
          <w:sz w:val="18"/>
          <w:szCs w:val="18"/>
          <w:lang w:val="hy-AM"/>
        </w:rPr>
        <w:t>6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A45F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 w:rsidR="00681AD3">
        <w:rPr>
          <w:rFonts w:ascii="Sylfaen" w:eastAsia="Calibri" w:hAnsi="Sylfaen"/>
          <w:b/>
          <w:sz w:val="18"/>
          <w:szCs w:val="18"/>
          <w:lang w:val="hy-AM"/>
        </w:rPr>
        <w:t>ԱՊ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A42EF9" w:rsidRPr="00A42EF9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221583">
        <w:rPr>
          <w:rFonts w:ascii="Sylfaen" w:eastAsia="Calibri" w:hAnsi="Sylfaen"/>
          <w:b/>
          <w:color w:val="FF0000"/>
          <w:sz w:val="18"/>
          <w:szCs w:val="18"/>
        </w:rPr>
        <w:t>1</w:t>
      </w:r>
      <w:r w:rsidR="00681AD3">
        <w:rPr>
          <w:rFonts w:ascii="Sylfaen" w:eastAsia="Calibri" w:hAnsi="Sylfaen"/>
          <w:b/>
          <w:color w:val="FF0000"/>
          <w:sz w:val="18"/>
          <w:szCs w:val="18"/>
          <w:lang w:val="hy-AM"/>
        </w:rPr>
        <w:t>6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025343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proofErr w:type="gramStart"/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681AD3" w:rsidRPr="00984983">
        <w:rPr>
          <w:rFonts w:ascii="Sylfaen" w:hAnsi="Sylfaen" w:hint="eastAsia"/>
          <w:sz w:val="18"/>
          <w:szCs w:val="18"/>
        </w:rPr>
        <w:t>теплообменник</w:t>
      </w:r>
      <w:r w:rsidR="00025343" w:rsidRPr="00025343">
        <w:rPr>
          <w:rFonts w:ascii="Sylfaen" w:hAnsi="Sylfaen"/>
          <w:sz w:val="18"/>
          <w:szCs w:val="18"/>
        </w:rPr>
        <w:t>а</w:t>
      </w:r>
      <w:proofErr w:type="gramEnd"/>
    </w:p>
    <w:p w:rsidR="00F63219" w:rsidRPr="00185B06" w:rsidRDefault="00185B06" w:rsidP="008B572E">
      <w:pPr>
        <w:widowControl w:val="0"/>
        <w:spacing w:after="1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1</w:t>
      </w:r>
    </w:p>
    <w:p w:rsidR="00B70645" w:rsidRPr="00025343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681AD3" w:rsidRPr="00984983">
        <w:rPr>
          <w:rFonts w:ascii="Sylfaen" w:hAnsi="Sylfaen" w:hint="eastAsia"/>
          <w:sz w:val="18"/>
          <w:szCs w:val="18"/>
        </w:rPr>
        <w:t>теплообменник</w:t>
      </w:r>
      <w:r w:rsidR="00025343" w:rsidRPr="00025343">
        <w:rPr>
          <w:rFonts w:ascii="Sylfaen" w:hAnsi="Sylfaen"/>
          <w:sz w:val="18"/>
          <w:szCs w:val="18"/>
        </w:rPr>
        <w:t>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185B06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185B06" w:rsidRDefault="00681AD3" w:rsidP="00185B06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 w:rsidRPr="00B761B1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Самвел</w:t>
            </w:r>
            <w:proofErr w:type="spellEnd"/>
            <w:r w:rsidRPr="00B761B1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B761B1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Симонян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ч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7B6207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7B6207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221583" w:rsidRPr="00A42EF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21583" w:rsidRPr="00A42EF9" w:rsidRDefault="00221583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21583" w:rsidRPr="002A45F5" w:rsidRDefault="00681AD3"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 w:rsidRPr="00B761B1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Самвел</w:t>
            </w:r>
            <w:proofErr w:type="spellEnd"/>
            <w:r w:rsidRPr="00B761B1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B761B1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Симонян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ч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221583" w:rsidRPr="00A42EF9" w:rsidRDefault="00221583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21583" w:rsidRPr="00185B06" w:rsidRDefault="00681AD3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135</w:t>
            </w:r>
            <w:r w:rsidR="00185B0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,0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="00BA569A"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="00BA569A"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A45F5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2A45F5">
        <w:rPr>
          <w:rFonts w:ascii="Sylfaen" w:hAnsi="Sylfaen"/>
          <w:sz w:val="18"/>
          <w:szCs w:val="18"/>
        </w:rPr>
        <w:t xml:space="preserve">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proofErr w:type="spellStart"/>
      <w:r w:rsidRPr="00A42EF9">
        <w:rPr>
          <w:rFonts w:ascii="Arial Armenian" w:hAnsi="Arial Armenian"/>
          <w:sz w:val="18"/>
          <w:szCs w:val="18"/>
        </w:rPr>
        <w:t>§</w:t>
      </w:r>
      <w:r w:rsidR="002A45F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Дом</w:t>
      </w:r>
      <w:proofErr w:type="spellEnd"/>
      <w:r w:rsidR="002A45F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Культуры 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имени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Гусана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Закаряна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620" w:rsidRDefault="002C4620">
      <w:r>
        <w:separator/>
      </w:r>
    </w:p>
  </w:endnote>
  <w:endnote w:type="continuationSeparator" w:id="0">
    <w:p w:rsidR="002C4620" w:rsidRDefault="002C4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7A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07AB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620" w:rsidRDefault="002C4620">
      <w:r>
        <w:separator/>
      </w:r>
    </w:p>
  </w:footnote>
  <w:footnote w:type="continuationSeparator" w:id="0">
    <w:p w:rsidR="002C4620" w:rsidRDefault="002C4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343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A19B1"/>
    <w:rsid w:val="000C210A"/>
    <w:rsid w:val="000D3C84"/>
    <w:rsid w:val="000E642B"/>
    <w:rsid w:val="000E6BC9"/>
    <w:rsid w:val="00100D10"/>
    <w:rsid w:val="00102A32"/>
    <w:rsid w:val="001038C8"/>
    <w:rsid w:val="00120E57"/>
    <w:rsid w:val="001223EE"/>
    <w:rsid w:val="00124077"/>
    <w:rsid w:val="00125AFF"/>
    <w:rsid w:val="00126C69"/>
    <w:rsid w:val="00132E94"/>
    <w:rsid w:val="0013616D"/>
    <w:rsid w:val="00141828"/>
    <w:rsid w:val="001466A8"/>
    <w:rsid w:val="001563E9"/>
    <w:rsid w:val="001628D6"/>
    <w:rsid w:val="00180617"/>
    <w:rsid w:val="00185136"/>
    <w:rsid w:val="00185B0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1583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45F5"/>
    <w:rsid w:val="002A5B15"/>
    <w:rsid w:val="002B161B"/>
    <w:rsid w:val="002B5D89"/>
    <w:rsid w:val="002C1F2A"/>
    <w:rsid w:val="002C4620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0261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1AD3"/>
    <w:rsid w:val="00683E3A"/>
    <w:rsid w:val="00686425"/>
    <w:rsid w:val="00694D59"/>
    <w:rsid w:val="006A31BB"/>
    <w:rsid w:val="006B4448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377A"/>
    <w:rsid w:val="007F0193"/>
    <w:rsid w:val="0080439B"/>
    <w:rsid w:val="00805D1B"/>
    <w:rsid w:val="00807AB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6C74"/>
    <w:rsid w:val="009F7B08"/>
    <w:rsid w:val="00A03098"/>
    <w:rsid w:val="00A048DB"/>
    <w:rsid w:val="00A05EB9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1190"/>
    <w:rsid w:val="00B34A30"/>
    <w:rsid w:val="00B45438"/>
    <w:rsid w:val="00B45518"/>
    <w:rsid w:val="00B51F92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EB2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2019-06-27T10:06:00Z</dcterms:modified>
</cp:coreProperties>
</file>